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0426" w14:textId="794D9DEC" w:rsidR="009641F1" w:rsidRDefault="009641F1" w:rsidP="00964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811367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433</w:t>
      </w:r>
    </w:p>
    <w:p w14:paraId="091DEF3D" w14:textId="77777777" w:rsidR="009641F1" w:rsidRDefault="009641F1" w:rsidP="009641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988AF10" w14:textId="2A2BA30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F32908">
        <w:rPr>
          <w:b/>
          <w:i/>
          <w:noProof/>
          <w:sz w:val="28"/>
        </w:rPr>
        <w:t>3143</w:t>
      </w:r>
    </w:p>
    <w:p w14:paraId="3A7BAEE1" w14:textId="1982AFF7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D25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7A5988">
        <w:rPr>
          <w:rFonts w:ascii="Arial" w:hAnsi="Arial" w:cs="Arial"/>
          <w:b/>
          <w:sz w:val="22"/>
          <w:szCs w:val="22"/>
        </w:rPr>
        <w:t xml:space="preserve"> Authorization of NF service consumers for data access via DCCF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12B0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A5988">
        <w:rPr>
          <w:rFonts w:ascii="Arial" w:hAnsi="Arial" w:cs="Arial"/>
          <w:b/>
          <w:bCs/>
          <w:sz w:val="22"/>
          <w:szCs w:val="22"/>
        </w:rPr>
        <w:t>C4-225161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A5988">
        <w:rPr>
          <w:rFonts w:ascii="Arial" w:hAnsi="Arial" w:cs="Arial"/>
          <w:b/>
          <w:bCs/>
          <w:sz w:val="22"/>
          <w:szCs w:val="22"/>
        </w:rPr>
        <w:t>Authorization of NF service consumers for data access via DCCF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967E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36EC67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eNA_PH2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DC76A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>SA3</w:t>
      </w:r>
    </w:p>
    <w:p w14:paraId="2548326B" w14:textId="537EA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7CB2E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9C11B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 xml:space="preserve">German </w:t>
      </w:r>
      <w:proofErr w:type="spellStart"/>
      <w:r w:rsidR="007A5988">
        <w:rPr>
          <w:rFonts w:ascii="Arial" w:hAnsi="Arial" w:cs="Arial"/>
          <w:b/>
          <w:bCs/>
          <w:sz w:val="22"/>
          <w:szCs w:val="22"/>
        </w:rPr>
        <w:t>Peinado</w:t>
      </w:r>
      <w:proofErr w:type="spellEnd"/>
    </w:p>
    <w:p w14:paraId="2F9E069A" w14:textId="0EE3034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german.peinado@nokia.com</w:t>
      </w:r>
    </w:p>
    <w:p w14:paraId="5C701869" w14:textId="491FBF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8CDDA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45C22">
        <w:rPr>
          <w:rFonts w:ascii="Arial" w:hAnsi="Arial" w:cs="Arial"/>
          <w:b/>
        </w:rPr>
        <w:tab/>
        <w:t>None</w:t>
      </w:r>
      <w:r>
        <w:rPr>
          <w:rFonts w:ascii="Arial" w:hAnsi="Arial" w:cs="Arial"/>
          <w:bCs/>
        </w:rPr>
        <w:tab/>
      </w:r>
    </w:p>
    <w:bookmarkEnd w:id="0"/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4971A" w14:textId="24C90DE6" w:rsidR="007A5988" w:rsidRDefault="00127BFC" w:rsidP="007A59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thanks CT4 for their </w:t>
      </w:r>
      <w:r w:rsidR="007A5988">
        <w:rPr>
          <w:rFonts w:ascii="Arial" w:hAnsi="Arial" w:cs="Arial"/>
        </w:rPr>
        <w:t>LS (</w:t>
      </w:r>
      <w:r w:rsidR="007A5988" w:rsidRPr="00C900C4">
        <w:rPr>
          <w:rFonts w:ascii="Arial" w:hAnsi="Arial" w:cs="Arial"/>
        </w:rPr>
        <w:t>C4-225161</w:t>
      </w:r>
      <w:r w:rsidR="007A5988">
        <w:rPr>
          <w:rFonts w:ascii="Arial" w:hAnsi="Arial" w:cs="Arial"/>
        </w:rPr>
        <w:t xml:space="preserve">) on Authorization of NF service consumers for data access via DCCF. </w:t>
      </w:r>
    </w:p>
    <w:p w14:paraId="0DA57C64" w14:textId="0AD1369D" w:rsidR="007A5988" w:rsidRDefault="007A5988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acknowledges the indicated misalignments</w:t>
      </w:r>
      <w:r w:rsidR="00B55EED">
        <w:rPr>
          <w:rFonts w:ascii="Arial" w:hAnsi="Arial" w:cs="Arial"/>
        </w:rPr>
        <w:t xml:space="preserve"> in the LS</w:t>
      </w:r>
      <w:r w:rsidR="00E81B8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and </w:t>
      </w:r>
      <w:r w:rsidR="00CC021C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agreed </w:t>
      </w:r>
      <w:r w:rsidR="00CC021C">
        <w:rPr>
          <w:rFonts w:ascii="Arial" w:hAnsi="Arial" w:cs="Arial"/>
        </w:rPr>
        <w:t xml:space="preserve">to align SA3 specifications (i.e., </w:t>
      </w:r>
      <w:r w:rsidR="00406251">
        <w:rPr>
          <w:rFonts w:ascii="Arial" w:hAnsi="Arial" w:cs="Arial"/>
        </w:rPr>
        <w:t>Annex X of TS 33.501) with CT4 specifications (</w:t>
      </w:r>
      <w:r w:rsidR="00223B22">
        <w:rPr>
          <w:rFonts w:ascii="Arial" w:hAnsi="Arial" w:cs="Arial"/>
        </w:rPr>
        <w:t>TS 29.510)</w:t>
      </w:r>
      <w:r w:rsidR="005E68B2">
        <w:rPr>
          <w:rFonts w:ascii="Arial" w:hAnsi="Arial" w:cs="Arial"/>
        </w:rPr>
        <w:t xml:space="preserve"> </w:t>
      </w:r>
      <w:r w:rsidR="00390D14">
        <w:rPr>
          <w:rFonts w:ascii="Arial" w:hAnsi="Arial" w:cs="Arial"/>
        </w:rPr>
        <w:t>taking into account the following considerations</w:t>
      </w:r>
      <w:r>
        <w:rPr>
          <w:rFonts w:ascii="Arial" w:hAnsi="Arial" w:cs="Arial"/>
        </w:rPr>
        <w:t>:</w:t>
      </w:r>
    </w:p>
    <w:p w14:paraId="6D2C461F" w14:textId="62941F1C" w:rsidR="007A5988" w:rsidRDefault="00B55EED" w:rsidP="00B55EED"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>Rel-1</w:t>
      </w:r>
      <w:r w:rsidR="00477893" w:rsidRPr="00B55EED">
        <w:rPr>
          <w:rFonts w:ascii="Arial" w:hAnsi="Arial" w:cs="Arial"/>
        </w:rPr>
        <w:t>6</w:t>
      </w:r>
      <w:r w:rsidR="00390D14">
        <w:rPr>
          <w:rFonts w:ascii="Arial" w:hAnsi="Arial" w:cs="Arial"/>
        </w:rPr>
        <w:t xml:space="preserve"> NF producers will only consider</w:t>
      </w:r>
      <w:r w:rsidR="001D3F59" w:rsidRPr="00B55EED"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>the NF Instance ID (</w:t>
      </w:r>
      <w:proofErr w:type="spellStart"/>
      <w:r w:rsidR="007A5988" w:rsidRPr="00B55EED">
        <w:rPr>
          <w:rFonts w:ascii="Arial" w:hAnsi="Arial" w:cs="Arial"/>
        </w:rPr>
        <w:t>nfInstanceId</w:t>
      </w:r>
      <w:proofErr w:type="spellEnd"/>
      <w:r w:rsidR="007A5988" w:rsidRPr="00B55EED">
        <w:rPr>
          <w:rFonts w:ascii="Arial" w:hAnsi="Arial" w:cs="Arial"/>
        </w:rPr>
        <w:t xml:space="preserve"> IE) </w:t>
      </w:r>
      <w:r w:rsidR="00390D14">
        <w:rPr>
          <w:rFonts w:ascii="Arial" w:hAnsi="Arial" w:cs="Arial"/>
        </w:rPr>
        <w:t>in the</w:t>
      </w:r>
      <w:r w:rsidR="007A5988" w:rsidRPr="00B55EED">
        <w:rPr>
          <w:rFonts w:ascii="Arial" w:hAnsi="Arial" w:cs="Arial"/>
        </w:rPr>
        <w:t xml:space="preserve"> subject claim </w:t>
      </w:r>
      <w:r w:rsidR="00390D14">
        <w:rPr>
          <w:rFonts w:ascii="Arial" w:hAnsi="Arial" w:cs="Arial"/>
        </w:rPr>
        <w:t>of</w:t>
      </w:r>
      <w:r w:rsidR="007A5988" w:rsidRPr="00B55EED">
        <w:rPr>
          <w:rFonts w:ascii="Arial" w:hAnsi="Arial" w:cs="Arial"/>
        </w:rPr>
        <w:t xml:space="preserve"> the access token</w:t>
      </w:r>
      <w:r w:rsidR="0013241B" w:rsidRPr="00B55EED">
        <w:rPr>
          <w:rFonts w:ascii="Arial" w:hAnsi="Arial" w:cs="Arial"/>
        </w:rPr>
        <w:t xml:space="preserve"> to</w:t>
      </w:r>
      <w:r w:rsidR="00390D14">
        <w:rPr>
          <w:rFonts w:ascii="Arial" w:hAnsi="Arial" w:cs="Arial"/>
        </w:rPr>
        <w:t xml:space="preserve"> be </w:t>
      </w:r>
      <w:r w:rsidR="007A5988" w:rsidRPr="00B55EED">
        <w:rPr>
          <w:rFonts w:ascii="Arial" w:hAnsi="Arial" w:cs="Arial"/>
        </w:rPr>
        <w:t>refer</w:t>
      </w:r>
      <w:r w:rsidR="00390D14">
        <w:rPr>
          <w:rFonts w:ascii="Arial" w:hAnsi="Arial" w:cs="Arial"/>
        </w:rPr>
        <w:t>red</w:t>
      </w:r>
      <w:r w:rsidR="007A5988" w:rsidRPr="00B55EED">
        <w:rPr>
          <w:rFonts w:ascii="Arial" w:hAnsi="Arial" w:cs="Arial"/>
        </w:rPr>
        <w:t xml:space="preserve"> to the intermediate NF service consumer (DCCF)</w:t>
      </w:r>
      <w:r w:rsidR="00261E98" w:rsidRPr="00B55EED">
        <w:rPr>
          <w:rFonts w:ascii="Arial" w:hAnsi="Arial" w:cs="Arial"/>
        </w:rPr>
        <w:t xml:space="preserve"> directly connected to the NF producer.</w:t>
      </w:r>
      <w:r w:rsidR="00390D14">
        <w:rPr>
          <w:rFonts w:ascii="Arial" w:hAnsi="Arial" w:cs="Arial"/>
        </w:rPr>
        <w:t xml:space="preserve"> The information about source NF (e.g., NWDAF) will be ignored. </w:t>
      </w:r>
      <w:r w:rsidR="006A6385">
        <w:t xml:space="preserve"> </w:t>
      </w:r>
      <w:r w:rsidR="007A5988">
        <w:t xml:space="preserve">  </w:t>
      </w:r>
    </w:p>
    <w:p w14:paraId="34EFFF36" w14:textId="25A8479E" w:rsidR="00B763C2" w:rsidRPr="00B55EED" w:rsidRDefault="00B55EED" w:rsidP="00B55EED">
      <w:pPr>
        <w:rPr>
          <w:rFonts w:ascii="Arial" w:hAnsi="Arial" w:cs="Arial"/>
        </w:rPr>
      </w:pPr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681972" w:rsidRPr="00B55EED">
        <w:rPr>
          <w:rFonts w:ascii="Arial" w:hAnsi="Arial" w:cs="Arial"/>
        </w:rPr>
        <w:t>For Rel-17 onwards</w:t>
      </w:r>
      <w:r w:rsidR="00390D14">
        <w:rPr>
          <w:rFonts w:ascii="Arial" w:hAnsi="Arial" w:cs="Arial"/>
        </w:rPr>
        <w:t xml:space="preserve"> NF producers</w:t>
      </w:r>
      <w:r w:rsidR="00681972" w:rsidRPr="00B55EED">
        <w:rPr>
          <w:rFonts w:ascii="Arial" w:hAnsi="Arial" w:cs="Arial"/>
        </w:rPr>
        <w:t>, t</w:t>
      </w:r>
      <w:r w:rsidR="00F32908" w:rsidRPr="00B55EED">
        <w:rPr>
          <w:rFonts w:ascii="Arial" w:hAnsi="Arial" w:cs="Arial"/>
        </w:rPr>
        <w:t xml:space="preserve">he alignment of SA3 will require that the content of the CCA of the NF service consumer (source NF, </w:t>
      </w:r>
      <w:r w:rsidR="00681972" w:rsidRPr="00B55EED">
        <w:rPr>
          <w:rFonts w:ascii="Arial" w:hAnsi="Arial" w:cs="Arial"/>
        </w:rPr>
        <w:t>e.g., NWDAF) is carried in the service request from the DCCF (intermediate NF) to the NF service producer, potentially in addition to the CCA of the DCCF (intermediate NF)</w:t>
      </w:r>
      <w:r w:rsidR="00C01B98">
        <w:rPr>
          <w:rFonts w:ascii="Arial" w:hAnsi="Arial" w:cs="Arial"/>
        </w:rPr>
        <w:t xml:space="preserve"> </w:t>
      </w:r>
      <w:r w:rsidR="00C01B98">
        <w:rPr>
          <w:rFonts w:ascii="Arial" w:hAnsi="Arial" w:cs="Arial" w:hint="eastAsia"/>
          <w:lang w:eastAsia="zh-CN"/>
        </w:rPr>
        <w:t>in</w:t>
      </w:r>
      <w:r w:rsidR="00C01B98">
        <w:rPr>
          <w:rFonts w:ascii="Arial" w:hAnsi="Arial" w:cs="Arial"/>
        </w:rPr>
        <w:t xml:space="preserve"> indirect communication, e.g. there is a SCP between DCCF and NF service producer</w:t>
      </w:r>
      <w:r w:rsidR="00B763C2" w:rsidRPr="00B55EED">
        <w:rPr>
          <w:rFonts w:ascii="Arial" w:hAnsi="Arial" w:cs="Arial"/>
        </w:rPr>
        <w:t xml:space="preserve">. </w:t>
      </w:r>
    </w:p>
    <w:p w14:paraId="646AE100" w14:textId="677A6689" w:rsidR="00F32908" w:rsidRDefault="00B763C2" w:rsidP="007A5988">
      <w:pPr>
        <w:rPr>
          <w:rFonts w:ascii="Arial" w:hAnsi="Arial" w:cs="Arial"/>
        </w:rPr>
      </w:pPr>
      <w:r>
        <w:rPr>
          <w:rFonts w:ascii="Arial" w:hAnsi="Arial" w:cs="Arial"/>
        </w:rPr>
        <w:t>Hence, SA3 kindly requests CT4 to specify a way to convey the content of the CCA of the source NF service consumer (e.g., NWDAF) in addition to the CCA of the DCCF</w:t>
      </w:r>
      <w:r w:rsidR="00B55EE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="00681972">
        <w:rPr>
          <w:rFonts w:ascii="Arial" w:hAnsi="Arial" w:cs="Arial"/>
        </w:rPr>
        <w:t xml:space="preserve"> </w:t>
      </w:r>
    </w:p>
    <w:p w14:paraId="4E18883F" w14:textId="45A0A098" w:rsidR="00D87573" w:rsidRPr="004C1939" w:rsidRDefault="00373E5A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will work to</w:t>
      </w:r>
      <w:r w:rsidR="00FC4D76">
        <w:rPr>
          <w:rFonts w:ascii="Arial" w:hAnsi="Arial" w:cs="Arial"/>
        </w:rPr>
        <w:t xml:space="preserve"> update</w:t>
      </w:r>
      <w:r>
        <w:rPr>
          <w:rFonts w:ascii="Arial" w:hAnsi="Arial" w:cs="Arial"/>
        </w:rPr>
        <w:t xml:space="preserve"> </w:t>
      </w:r>
      <w:r w:rsidR="00FC4D76">
        <w:rPr>
          <w:rFonts w:ascii="Arial" w:hAnsi="Arial" w:cs="Arial"/>
        </w:rPr>
        <w:t>annex X of TS 33.501 based on these principles</w:t>
      </w:r>
      <w:r w:rsidR="0043152A">
        <w:rPr>
          <w:rFonts w:ascii="Arial" w:hAnsi="Arial" w:cs="Arial"/>
        </w:rPr>
        <w:t xml:space="preserve"> and inform CT4 once </w:t>
      </w:r>
      <w:r w:rsidR="00F32908">
        <w:rPr>
          <w:rFonts w:ascii="Arial" w:hAnsi="Arial" w:cs="Arial"/>
        </w:rPr>
        <w:t xml:space="preserve">the work </w:t>
      </w:r>
      <w:r w:rsidR="0043152A">
        <w:rPr>
          <w:rFonts w:ascii="Arial" w:hAnsi="Arial" w:cs="Arial"/>
        </w:rPr>
        <w:t xml:space="preserve">has been </w:t>
      </w:r>
      <w:r w:rsidR="00F32908">
        <w:rPr>
          <w:rFonts w:ascii="Arial" w:hAnsi="Arial" w:cs="Arial"/>
        </w:rPr>
        <w:t>completed</w:t>
      </w:r>
      <w:r w:rsidR="0043152A"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2A62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4EDE">
        <w:rPr>
          <w:rFonts w:ascii="Arial" w:hAnsi="Arial" w:cs="Arial"/>
          <w:b/>
        </w:rPr>
        <w:t>CT4 group</w:t>
      </w:r>
    </w:p>
    <w:p w14:paraId="3A3E62EE" w14:textId="65513BC2" w:rsidR="00B97703" w:rsidRPr="00D56965" w:rsidRDefault="00B97703" w:rsidP="00514EDE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14EDE">
        <w:rPr>
          <w:rFonts w:ascii="Arial" w:hAnsi="Arial" w:cs="Arial"/>
          <w:b/>
          <w:color w:val="0070C0"/>
        </w:rPr>
        <w:t xml:space="preserve"> </w:t>
      </w:r>
      <w:r w:rsidR="007D3239" w:rsidRPr="00E80E61">
        <w:rPr>
          <w:rFonts w:ascii="Arial" w:hAnsi="Arial" w:cs="Arial"/>
          <w:bCs/>
        </w:rPr>
        <w:t xml:space="preserve">SA3 kindly asks CT4 to take </w:t>
      </w:r>
      <w:r w:rsidR="00EA66CE">
        <w:rPr>
          <w:rFonts w:ascii="Arial" w:hAnsi="Arial" w:cs="Arial"/>
          <w:bCs/>
        </w:rPr>
        <w:t xml:space="preserve">the information provided </w:t>
      </w:r>
      <w:r w:rsidR="00B55EED">
        <w:rPr>
          <w:rFonts w:ascii="Arial" w:hAnsi="Arial" w:cs="Arial"/>
          <w:bCs/>
        </w:rPr>
        <w:t>into account</w:t>
      </w:r>
      <w:r w:rsidR="00685B73">
        <w:rPr>
          <w:rFonts w:ascii="Arial" w:hAnsi="Arial" w:cs="Arial"/>
          <w:bCs/>
        </w:rPr>
        <w:t xml:space="preserve">, and proceed </w:t>
      </w:r>
      <w:r w:rsidR="00B55EED">
        <w:rPr>
          <w:rFonts w:ascii="Arial" w:hAnsi="Arial" w:cs="Arial"/>
          <w:bCs/>
        </w:rPr>
        <w:t>with the additional specifications as described above</w:t>
      </w:r>
      <w:r w:rsidR="007C119C">
        <w:rPr>
          <w:rFonts w:ascii="Arial" w:hAnsi="Arial" w:cs="Arial"/>
          <w:bCs/>
        </w:rPr>
        <w:t xml:space="preserve">. 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86688" w14:textId="77777777" w:rsidR="002A03AD" w:rsidRDefault="002A03AD">
      <w:pPr>
        <w:spacing w:after="0"/>
      </w:pPr>
      <w:r>
        <w:separator/>
      </w:r>
    </w:p>
  </w:endnote>
  <w:endnote w:type="continuationSeparator" w:id="0">
    <w:p w14:paraId="6C9606AB" w14:textId="77777777" w:rsidR="002A03AD" w:rsidRDefault="002A0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7FC90" w14:textId="77777777" w:rsidR="002A03AD" w:rsidRDefault="002A03AD">
      <w:pPr>
        <w:spacing w:after="0"/>
      </w:pPr>
      <w:r>
        <w:separator/>
      </w:r>
    </w:p>
  </w:footnote>
  <w:footnote w:type="continuationSeparator" w:id="0">
    <w:p w14:paraId="55963025" w14:textId="77777777" w:rsidR="002A03AD" w:rsidRDefault="002A0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150139"/>
    <w:multiLevelType w:val="hybridMultilevel"/>
    <w:tmpl w:val="E8B85B6E"/>
    <w:lvl w:ilvl="0" w:tplc="958E0F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D3822"/>
    <w:multiLevelType w:val="hybridMultilevel"/>
    <w:tmpl w:val="CFFC90BC"/>
    <w:lvl w:ilvl="0" w:tplc="1CB6CE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8901540">
    <w:abstractNumId w:val="8"/>
  </w:num>
  <w:num w:numId="2" w16cid:durableId="1047796720">
    <w:abstractNumId w:val="7"/>
  </w:num>
  <w:num w:numId="3" w16cid:durableId="1896620016">
    <w:abstractNumId w:val="6"/>
  </w:num>
  <w:num w:numId="4" w16cid:durableId="1492332877">
    <w:abstractNumId w:val="5"/>
  </w:num>
  <w:num w:numId="5" w16cid:durableId="603733775">
    <w:abstractNumId w:val="2"/>
  </w:num>
  <w:num w:numId="6" w16cid:durableId="258568243">
    <w:abstractNumId w:val="1"/>
  </w:num>
  <w:num w:numId="7" w16cid:durableId="208297499">
    <w:abstractNumId w:val="0"/>
  </w:num>
  <w:num w:numId="8" w16cid:durableId="85461786">
    <w:abstractNumId w:val="4"/>
  </w:num>
  <w:num w:numId="9" w16cid:durableId="140595456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0FA8"/>
    <w:rsid w:val="000B21DF"/>
    <w:rsid w:val="000C7F04"/>
    <w:rsid w:val="000E2C3D"/>
    <w:rsid w:val="000E6116"/>
    <w:rsid w:val="000F6242"/>
    <w:rsid w:val="00103FF1"/>
    <w:rsid w:val="00127BFC"/>
    <w:rsid w:val="0013241B"/>
    <w:rsid w:val="00196B59"/>
    <w:rsid w:val="001A14F2"/>
    <w:rsid w:val="001B3A86"/>
    <w:rsid w:val="001B763F"/>
    <w:rsid w:val="001D3F59"/>
    <w:rsid w:val="001D4F8F"/>
    <w:rsid w:val="001E75A9"/>
    <w:rsid w:val="00220060"/>
    <w:rsid w:val="00223B22"/>
    <w:rsid w:val="00226381"/>
    <w:rsid w:val="002473B2"/>
    <w:rsid w:val="00261E98"/>
    <w:rsid w:val="002869FE"/>
    <w:rsid w:val="002A03AD"/>
    <w:rsid w:val="002E01C1"/>
    <w:rsid w:val="002F1940"/>
    <w:rsid w:val="00322204"/>
    <w:rsid w:val="00373E5A"/>
    <w:rsid w:val="00383545"/>
    <w:rsid w:val="00390D14"/>
    <w:rsid w:val="003C06D2"/>
    <w:rsid w:val="003E37E6"/>
    <w:rsid w:val="003F5E20"/>
    <w:rsid w:val="00406251"/>
    <w:rsid w:val="0043152A"/>
    <w:rsid w:val="00433500"/>
    <w:rsid w:val="00433F71"/>
    <w:rsid w:val="0043559E"/>
    <w:rsid w:val="00440D43"/>
    <w:rsid w:val="00441B3A"/>
    <w:rsid w:val="00470DF6"/>
    <w:rsid w:val="00477893"/>
    <w:rsid w:val="004C1939"/>
    <w:rsid w:val="004E3939"/>
    <w:rsid w:val="00514D1D"/>
    <w:rsid w:val="00514EDE"/>
    <w:rsid w:val="00526DDD"/>
    <w:rsid w:val="0055678D"/>
    <w:rsid w:val="00567CD0"/>
    <w:rsid w:val="0057705B"/>
    <w:rsid w:val="0059590B"/>
    <w:rsid w:val="005B6433"/>
    <w:rsid w:val="005E68B2"/>
    <w:rsid w:val="006052AD"/>
    <w:rsid w:val="006704FF"/>
    <w:rsid w:val="00681972"/>
    <w:rsid w:val="00684940"/>
    <w:rsid w:val="00685B73"/>
    <w:rsid w:val="006A6385"/>
    <w:rsid w:val="006B2EA4"/>
    <w:rsid w:val="0073766B"/>
    <w:rsid w:val="00745C22"/>
    <w:rsid w:val="00775CC9"/>
    <w:rsid w:val="00787650"/>
    <w:rsid w:val="007A5988"/>
    <w:rsid w:val="007C119C"/>
    <w:rsid w:val="007D305F"/>
    <w:rsid w:val="007D3239"/>
    <w:rsid w:val="007F4F92"/>
    <w:rsid w:val="008218A3"/>
    <w:rsid w:val="008440D8"/>
    <w:rsid w:val="00874E0D"/>
    <w:rsid w:val="008758B0"/>
    <w:rsid w:val="008B526F"/>
    <w:rsid w:val="008D772F"/>
    <w:rsid w:val="00914CD1"/>
    <w:rsid w:val="00937301"/>
    <w:rsid w:val="009603F6"/>
    <w:rsid w:val="009641F1"/>
    <w:rsid w:val="009963AC"/>
    <w:rsid w:val="0099764C"/>
    <w:rsid w:val="009C01E1"/>
    <w:rsid w:val="00A04FBB"/>
    <w:rsid w:val="00A06ED2"/>
    <w:rsid w:val="00A455B0"/>
    <w:rsid w:val="00A52A58"/>
    <w:rsid w:val="00A70448"/>
    <w:rsid w:val="00AA4FF3"/>
    <w:rsid w:val="00AE1B3E"/>
    <w:rsid w:val="00B35644"/>
    <w:rsid w:val="00B55EED"/>
    <w:rsid w:val="00B763C2"/>
    <w:rsid w:val="00B9411B"/>
    <w:rsid w:val="00B97703"/>
    <w:rsid w:val="00BA3D66"/>
    <w:rsid w:val="00BB73FF"/>
    <w:rsid w:val="00BD4B0B"/>
    <w:rsid w:val="00BD72E0"/>
    <w:rsid w:val="00C01B98"/>
    <w:rsid w:val="00C04BFC"/>
    <w:rsid w:val="00C17229"/>
    <w:rsid w:val="00CB2B16"/>
    <w:rsid w:val="00CC021C"/>
    <w:rsid w:val="00CC60A5"/>
    <w:rsid w:val="00CD271F"/>
    <w:rsid w:val="00CF6087"/>
    <w:rsid w:val="00D01484"/>
    <w:rsid w:val="00D14BB6"/>
    <w:rsid w:val="00D1774A"/>
    <w:rsid w:val="00D33624"/>
    <w:rsid w:val="00D56965"/>
    <w:rsid w:val="00D87573"/>
    <w:rsid w:val="00DB0D17"/>
    <w:rsid w:val="00DF6E05"/>
    <w:rsid w:val="00E2241D"/>
    <w:rsid w:val="00E81B88"/>
    <w:rsid w:val="00EA4245"/>
    <w:rsid w:val="00EA66CE"/>
    <w:rsid w:val="00F25496"/>
    <w:rsid w:val="00F32908"/>
    <w:rsid w:val="00F3634C"/>
    <w:rsid w:val="00F667CF"/>
    <w:rsid w:val="00F803BE"/>
    <w:rsid w:val="00FB2E7B"/>
    <w:rsid w:val="00FB3AE6"/>
    <w:rsid w:val="00FC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5AIRPNAIUNRU-931754773-3633</_dlc_DocId>
    <_dlc_DocIdUrl xmlns="71c5aaf6-e6ce-465b-b873-5148d2a4c105">
      <Url>https://nokia.sharepoint.com/sites/c5g/security/_layouts/15/DocIdRedir.aspx?ID=5AIRPNAIUNRU-931754773-3633</Url>
      <Description>5AIRPNAIUNRU-931754773-3633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B8B7D0-AD5C-4C40-A37C-C356E12509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46315A-DBEE-4A66-B789-22EA27B746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B75F72-AE24-4A87-BEB7-4E34281CA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693C94-A085-4DDC-A3D2-E88E3976BC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ECEB78B9-9C9A-40AE-AD83-7DE62D5C39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5</cp:revision>
  <cp:lastPrinted>2002-04-23T07:10:00Z</cp:lastPrinted>
  <dcterms:created xsi:type="dcterms:W3CDTF">2023-05-23T17:33:00Z</dcterms:created>
  <dcterms:modified xsi:type="dcterms:W3CDTF">2023-05-24T07:03:00Z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fe024c6f-4b7d-4148-a565-7364b76a8bb1</vt:lpwstr>
  </property>
  <property fmtid="{D5CDD505-2E9C-101B-9397-08002B2CF9AE}" pid="4" name="MediaServiceImageTags">
    <vt:lpwstr/>
  </property>
  <property fmtid="{D5CDD505-2E9C-101B-9397-08002B2CF9AE}" pid="5" name="_2015_ms_pID_725343">
    <vt:lpwstr>(3)jqHJYnzXiXOPTze33ck2DJIJCfyKizyNX/PugxruNqw5FKC3wXEnOxYFETCmqbZSRJqZZ7LZ
hH4ghZ/0YbMfLAHnzK/1b7zrNq7K02tBgCJDg1/EIYKq9kK+44ev0SbDFoHoQalBWA/DXdZM
QtHmKREESpfPbYj+ynybrN95hWe+0c2BE1tBW546wERSsZJcZryLEisTaVIXZf5KmGkTCv7C
/zEJkmm1W7ciNzUtY1</vt:lpwstr>
  </property>
  <property fmtid="{D5CDD505-2E9C-101B-9397-08002B2CF9AE}" pid="6" name="_2015_ms_pID_7253431">
    <vt:lpwstr>nHH+qJucENXJnmr9KaanQqe1Zq0SU6OLBXhe8wOKK7UZrOTdQZbAd6
59G9iwg7mXADcgH/0d04IjczoE89CIFCQYEXjGSOJrU548dHnWqkdxWCXw5OojkDCFjqqHtH
0ybBxXgG3Qh4WomInXyQT9tLHc2QGhTv8hI1Tc4cTpvulX8+4GBTvr7Ik/egJ8VOKhTaVtjG
bS/xzZDu1hsiAzv9VbBUKbVOk8K9lEvMi9Z9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1684728923</vt:lpwstr>
  </property>
  <property fmtid="{D5CDD505-2E9C-101B-9397-08002B2CF9AE}" pid="11" name="_2015_ms_pID_7253432">
    <vt:lpwstr>gQ==</vt:lpwstr>
  </property>
</Properties>
</file>